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right"/>
        <w:rPr>
          <w:sz w:val="26"/>
          <w:szCs w:val="26"/>
        </w:rPr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Дело № 5-</w:t>
      </w:r>
      <w:r>
        <w:rPr>
          <w:rFonts w:ascii="Times New Roman" w:eastAsia="Times New Roman" w:hAnsi="Times New Roman" w:cs="Times New Roman"/>
          <w:sz w:val="26"/>
          <w:szCs w:val="26"/>
        </w:rPr>
        <w:t>680</w:t>
      </w:r>
      <w:r>
        <w:rPr>
          <w:rFonts w:ascii="Times New Roman" w:eastAsia="Times New Roman" w:hAnsi="Times New Roman" w:cs="Times New Roman"/>
          <w:sz w:val="26"/>
          <w:szCs w:val="26"/>
        </w:rPr>
        <w:t>-26</w:t>
      </w:r>
      <w:r>
        <w:rPr>
          <w:rFonts w:ascii="Times New Roman" w:eastAsia="Times New Roman" w:hAnsi="Times New Roman" w:cs="Times New Roman"/>
          <w:sz w:val="26"/>
          <w:szCs w:val="26"/>
        </w:rPr>
        <w:t>11</w:t>
      </w:r>
      <w:r>
        <w:rPr>
          <w:rFonts w:ascii="Times New Roman" w:eastAsia="Times New Roman" w:hAnsi="Times New Roman" w:cs="Times New Roman"/>
          <w:sz w:val="26"/>
          <w:szCs w:val="26"/>
        </w:rPr>
        <w:t>/202</w:t>
      </w:r>
      <w:r>
        <w:rPr>
          <w:rFonts w:ascii="Times New Roman" w:eastAsia="Times New Roman" w:hAnsi="Times New Roman" w:cs="Times New Roman"/>
          <w:sz w:val="26"/>
          <w:szCs w:val="26"/>
        </w:rPr>
        <w:t>6</w:t>
      </w:r>
    </w:p>
    <w:p>
      <w:pPr>
        <w:spacing w:before="0" w:after="0"/>
        <w:jc w:val="center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ПОСТАНОВЛЕНИЕ</w:t>
      </w:r>
    </w:p>
    <w:p>
      <w:pPr>
        <w:spacing w:before="0" w:after="0"/>
        <w:jc w:val="center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по делу об административном правонарушении</w:t>
      </w:r>
    </w:p>
    <w:p>
      <w:pPr>
        <w:spacing w:before="0" w:after="0"/>
        <w:jc w:val="both"/>
        <w:rPr>
          <w:sz w:val="27"/>
          <w:szCs w:val="27"/>
        </w:rPr>
      </w:pPr>
    </w:p>
    <w:p>
      <w:pPr>
        <w:spacing w:before="0" w:after="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город Сургут </w:t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 </w:t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   </w:t>
      </w:r>
      <w:r>
        <w:rPr>
          <w:rFonts w:ascii="Times New Roman" w:eastAsia="Times New Roman" w:hAnsi="Times New Roman" w:cs="Times New Roman"/>
          <w:sz w:val="27"/>
          <w:szCs w:val="27"/>
        </w:rPr>
        <w:t>10 июня 2026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года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                                                                    </w:t>
      </w:r>
    </w:p>
    <w:p>
      <w:pPr>
        <w:spacing w:before="0" w:after="0"/>
        <w:jc w:val="both"/>
        <w:rPr>
          <w:sz w:val="27"/>
          <w:szCs w:val="27"/>
        </w:rPr>
      </w:pP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М</w:t>
      </w:r>
      <w:r>
        <w:rPr>
          <w:rFonts w:ascii="Times New Roman" w:eastAsia="Times New Roman" w:hAnsi="Times New Roman" w:cs="Times New Roman"/>
          <w:sz w:val="27"/>
          <w:szCs w:val="27"/>
        </w:rPr>
        <w:t>ирово</w:t>
      </w:r>
      <w:r>
        <w:rPr>
          <w:rFonts w:ascii="Times New Roman" w:eastAsia="Times New Roman" w:hAnsi="Times New Roman" w:cs="Times New Roman"/>
          <w:sz w:val="27"/>
          <w:szCs w:val="27"/>
        </w:rPr>
        <w:t>й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судь</w:t>
      </w:r>
      <w:r>
        <w:rPr>
          <w:rFonts w:ascii="Times New Roman" w:eastAsia="Times New Roman" w:hAnsi="Times New Roman" w:cs="Times New Roman"/>
          <w:sz w:val="27"/>
          <w:szCs w:val="27"/>
        </w:rPr>
        <w:t>я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судебного участка № </w:t>
      </w:r>
      <w:r>
        <w:rPr>
          <w:rFonts w:ascii="Times New Roman" w:eastAsia="Times New Roman" w:hAnsi="Times New Roman" w:cs="Times New Roman"/>
          <w:sz w:val="27"/>
          <w:szCs w:val="27"/>
        </w:rPr>
        <w:t>11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Сургутского судебного района города окружного значения Сургута Ханты-Мансийского автоно</w:t>
      </w:r>
      <w:r>
        <w:rPr>
          <w:rFonts w:ascii="Times New Roman" w:eastAsia="Times New Roman" w:hAnsi="Times New Roman" w:cs="Times New Roman"/>
          <w:sz w:val="27"/>
          <w:szCs w:val="27"/>
        </w:rPr>
        <w:t>много округа – Югры Алексеенко И.А.</w:t>
      </w:r>
      <w:r>
        <w:rPr>
          <w:rFonts w:ascii="Times New Roman" w:eastAsia="Times New Roman" w:hAnsi="Times New Roman" w:cs="Times New Roman"/>
          <w:sz w:val="27"/>
          <w:szCs w:val="27"/>
        </w:rPr>
        <w:t>, расположенный по адресу: ХМАО-Югра, г. Сургут, ул. Гагарина д. 9 каб. 305</w:t>
      </w:r>
      <w:r>
        <w:rPr>
          <w:rFonts w:ascii="Times New Roman" w:eastAsia="Times New Roman" w:hAnsi="Times New Roman" w:cs="Times New Roman"/>
          <w:sz w:val="27"/>
          <w:szCs w:val="27"/>
        </w:rPr>
        <w:t>,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</w:p>
    <w:p>
      <w:pPr>
        <w:spacing w:before="0" w:after="0"/>
        <w:ind w:right="22" w:firstLine="60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рассмотрев материалы дела об административном правонарушении, предусмотренном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ч. 1 </w:t>
      </w:r>
      <w:r>
        <w:rPr>
          <w:rFonts w:ascii="Times New Roman" w:eastAsia="Times New Roman" w:hAnsi="Times New Roman" w:cs="Times New Roman"/>
          <w:sz w:val="27"/>
          <w:szCs w:val="27"/>
        </w:rPr>
        <w:t>с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т. 15.33.2 КоАП РФ, в </w:t>
      </w:r>
      <w:r>
        <w:rPr>
          <w:rFonts w:ascii="Times New Roman" w:eastAsia="Times New Roman" w:hAnsi="Times New Roman" w:cs="Times New Roman"/>
          <w:sz w:val="27"/>
          <w:szCs w:val="27"/>
        </w:rPr>
        <w:t>отношении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Лапардина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Петра Евгеньевича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r>
        <w:rPr>
          <w:rStyle w:val="cat-UserDefinedgrp-34rplc-8"/>
          <w:rFonts w:ascii="Times New Roman" w:eastAsia="Times New Roman" w:hAnsi="Times New Roman" w:cs="Times New Roman"/>
          <w:sz w:val="27"/>
          <w:szCs w:val="27"/>
        </w:rPr>
        <w:t>...</w:t>
      </w:r>
    </w:p>
    <w:p>
      <w:pPr>
        <w:spacing w:before="0" w:after="0"/>
        <w:ind w:firstLine="567"/>
        <w:jc w:val="center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УСТАНОВИЛ: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</w:p>
    <w:p>
      <w:pPr>
        <w:spacing w:before="0" w:after="0"/>
        <w:ind w:firstLine="567"/>
        <w:jc w:val="both"/>
        <w:rPr>
          <w:sz w:val="27"/>
          <w:szCs w:val="27"/>
        </w:rPr>
      </w:pPr>
    </w:p>
    <w:p>
      <w:pPr>
        <w:spacing w:before="0" w:after="0"/>
        <w:ind w:right="22" w:firstLine="60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27.01</w:t>
      </w:r>
      <w:r>
        <w:rPr>
          <w:rFonts w:ascii="Times New Roman" w:eastAsia="Times New Roman" w:hAnsi="Times New Roman" w:cs="Times New Roman"/>
          <w:sz w:val="27"/>
          <w:szCs w:val="27"/>
        </w:rPr>
        <w:t>.2026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Лапардин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П.Е.</w:t>
      </w:r>
      <w:r>
        <w:rPr>
          <w:rFonts w:ascii="Times New Roman" w:eastAsia="Times New Roman" w:hAnsi="Times New Roman" w:cs="Times New Roman"/>
          <w:sz w:val="27"/>
          <w:szCs w:val="27"/>
        </w:rPr>
        <w:t>,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являясь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генеральным директором </w:t>
      </w:r>
      <w:r>
        <w:rPr>
          <w:rStyle w:val="cat-UserDefinedgrp-35rplc-14"/>
          <w:rFonts w:ascii="Times New Roman" w:eastAsia="Times New Roman" w:hAnsi="Times New Roman" w:cs="Times New Roman"/>
          <w:sz w:val="27"/>
          <w:szCs w:val="27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по телекоммуникационным каналам связи,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с нарушением срока представил в Отделение Фонда пенсионного и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социального страхования Российской Федерации по ХМАО-Югре в установленный законодательством срок до </w:t>
      </w:r>
      <w:r>
        <w:rPr>
          <w:rFonts w:ascii="Times New Roman" w:eastAsia="Times New Roman" w:hAnsi="Times New Roman" w:cs="Times New Roman"/>
          <w:sz w:val="27"/>
          <w:szCs w:val="27"/>
        </w:rPr>
        <w:t>26.01.2026</w:t>
      </w:r>
      <w:r>
        <w:rPr>
          <w:rFonts w:ascii="Times New Roman" w:eastAsia="Times New Roman" w:hAnsi="Times New Roman" w:cs="Times New Roman"/>
          <w:sz w:val="27"/>
          <w:szCs w:val="27"/>
        </w:rPr>
        <w:t>, сведения о застрахованных лицах по форме ЕФС-1 раздел 1 подраздел 1.2 с типом «Исходная»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СТАЖ</w:t>
      </w:r>
      <w:r>
        <w:rPr>
          <w:rFonts w:ascii="Times New Roman" w:eastAsia="Times New Roman" w:hAnsi="Times New Roman" w:cs="Times New Roman"/>
          <w:sz w:val="27"/>
          <w:szCs w:val="27"/>
        </w:rPr>
        <w:t>, за 202</w:t>
      </w:r>
      <w:r>
        <w:rPr>
          <w:rFonts w:ascii="Times New Roman" w:eastAsia="Times New Roman" w:hAnsi="Times New Roman" w:cs="Times New Roman"/>
          <w:sz w:val="27"/>
          <w:szCs w:val="27"/>
        </w:rPr>
        <w:t>5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год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на </w:t>
      </w:r>
      <w:r>
        <w:rPr>
          <w:rFonts w:ascii="Times New Roman" w:eastAsia="Times New Roman" w:hAnsi="Times New Roman" w:cs="Times New Roman"/>
          <w:sz w:val="27"/>
          <w:szCs w:val="27"/>
        </w:rPr>
        <w:t>5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застрахованн</w:t>
      </w:r>
      <w:r>
        <w:rPr>
          <w:rFonts w:ascii="Times New Roman" w:eastAsia="Times New Roman" w:hAnsi="Times New Roman" w:cs="Times New Roman"/>
          <w:sz w:val="27"/>
          <w:szCs w:val="27"/>
        </w:rPr>
        <w:t>ых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лиц (обращение </w:t>
      </w:r>
      <w:r>
        <w:rPr>
          <w:rFonts w:ascii="Times New Roman" w:eastAsia="Times New Roman" w:hAnsi="Times New Roman" w:cs="Times New Roman"/>
          <w:sz w:val="27"/>
          <w:szCs w:val="27"/>
        </w:rPr>
        <w:t>ЕФС-1-</w:t>
      </w:r>
      <w:r>
        <w:rPr>
          <w:rFonts w:ascii="Times New Roman" w:eastAsia="Times New Roman" w:hAnsi="Times New Roman" w:cs="Times New Roman"/>
          <w:sz w:val="27"/>
          <w:szCs w:val="27"/>
        </w:rPr>
        <w:t>1</w:t>
      </w:r>
      <w:r>
        <w:rPr>
          <w:rFonts w:ascii="Times New Roman" w:eastAsia="Times New Roman" w:hAnsi="Times New Roman" w:cs="Times New Roman"/>
          <w:sz w:val="27"/>
          <w:szCs w:val="27"/>
        </w:rPr>
        <w:t>26-</w:t>
      </w:r>
      <w:r>
        <w:rPr>
          <w:rFonts w:ascii="Times New Roman" w:eastAsia="Times New Roman" w:hAnsi="Times New Roman" w:cs="Times New Roman"/>
          <w:sz w:val="27"/>
          <w:szCs w:val="27"/>
        </w:rPr>
        <w:t>007188056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), чем нарушил </w:t>
      </w:r>
      <w:r>
        <w:rPr>
          <w:rFonts w:ascii="Times New Roman" w:eastAsia="Times New Roman" w:hAnsi="Times New Roman" w:cs="Times New Roman"/>
          <w:sz w:val="27"/>
          <w:szCs w:val="27"/>
        </w:rPr>
        <w:t>п. 3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ст. 11 </w:t>
      </w:r>
      <w:r>
        <w:rPr>
          <w:rFonts w:ascii="Times New Roman" w:eastAsia="Times New Roman" w:hAnsi="Times New Roman" w:cs="Times New Roman"/>
          <w:sz w:val="27"/>
          <w:szCs w:val="27"/>
        </w:rPr>
        <w:t>Федерального Закона от 1 апреля 1996 г. № 27-ФЗ</w:t>
      </w:r>
      <w:r>
        <w:rPr>
          <w:rFonts w:ascii="Times New Roman" w:eastAsia="Times New Roman" w:hAnsi="Times New Roman" w:cs="Times New Roman"/>
          <w:sz w:val="27"/>
          <w:szCs w:val="27"/>
        </w:rPr>
        <w:br/>
      </w:r>
      <w:r>
        <w:rPr>
          <w:rFonts w:ascii="Times New Roman" w:eastAsia="Times New Roman" w:hAnsi="Times New Roman" w:cs="Times New Roman"/>
          <w:sz w:val="27"/>
          <w:szCs w:val="27"/>
        </w:rPr>
        <w:t>"Об индивидуальном (персонифицированном) учете в системах обязательного пенсионного страхования и обязательного социального страхования".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</w:t>
      </w:r>
      <w:r>
        <w:rPr>
          <w:rFonts w:ascii="Times New Roman" w:eastAsia="Times New Roman" w:hAnsi="Times New Roman" w:cs="Times New Roman"/>
          <w:sz w:val="27"/>
          <w:szCs w:val="27"/>
        </w:rPr>
        <w:t>Лапардин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П.Е.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в судебное заседание не явился, извещен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надлежащим образом, о причинах неявки суд не уведомил, ходатайств не заявлял. Суд рассмотрел дело в отсутствие </w:t>
      </w:r>
      <w:r>
        <w:rPr>
          <w:rFonts w:ascii="Times New Roman" w:eastAsia="Times New Roman" w:hAnsi="Times New Roman" w:cs="Times New Roman"/>
          <w:sz w:val="27"/>
          <w:szCs w:val="27"/>
        </w:rPr>
        <w:t>Лапардина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П.Е.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В подтверждение виновности должностного лица </w:t>
      </w:r>
      <w:r>
        <w:rPr>
          <w:rFonts w:ascii="Times New Roman" w:eastAsia="Times New Roman" w:hAnsi="Times New Roman" w:cs="Times New Roman"/>
          <w:sz w:val="27"/>
          <w:szCs w:val="27"/>
        </w:rPr>
        <w:t>Лапардина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П.Е.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в совершении административного правонарушения суду представлены следующие доказательства: протокол об административном правонарушении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№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611</w:t>
      </w:r>
      <w:r>
        <w:rPr>
          <w:rFonts w:ascii="Times New Roman" w:eastAsia="Times New Roman" w:hAnsi="Times New Roman" w:cs="Times New Roman"/>
          <w:sz w:val="27"/>
          <w:szCs w:val="27"/>
        </w:rPr>
        <w:t>/</w:t>
      </w:r>
      <w:r>
        <w:rPr>
          <w:rFonts w:ascii="Times New Roman" w:eastAsia="Times New Roman" w:hAnsi="Times New Roman" w:cs="Times New Roman"/>
          <w:sz w:val="27"/>
          <w:szCs w:val="27"/>
        </w:rPr>
        <w:t>2</w:t>
      </w:r>
      <w:r>
        <w:rPr>
          <w:rFonts w:ascii="Times New Roman" w:eastAsia="Times New Roman" w:hAnsi="Times New Roman" w:cs="Times New Roman"/>
          <w:sz w:val="27"/>
          <w:szCs w:val="27"/>
        </w:rPr>
        <w:t>026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от </w:t>
      </w:r>
      <w:r>
        <w:rPr>
          <w:rFonts w:ascii="Times New Roman" w:eastAsia="Times New Roman" w:hAnsi="Times New Roman" w:cs="Times New Roman"/>
          <w:sz w:val="27"/>
          <w:szCs w:val="27"/>
        </w:rPr>
        <w:t>30.03</w:t>
      </w:r>
      <w:r>
        <w:rPr>
          <w:rFonts w:ascii="Times New Roman" w:eastAsia="Times New Roman" w:hAnsi="Times New Roman" w:cs="Times New Roman"/>
          <w:sz w:val="27"/>
          <w:szCs w:val="27"/>
        </w:rPr>
        <w:t>.2026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;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копия </w:t>
      </w:r>
      <w:r>
        <w:rPr>
          <w:rFonts w:ascii="Times New Roman" w:eastAsia="Times New Roman" w:hAnsi="Times New Roman" w:cs="Times New Roman"/>
          <w:sz w:val="27"/>
          <w:szCs w:val="27"/>
        </w:rPr>
        <w:t>акт</w:t>
      </w:r>
      <w:r>
        <w:rPr>
          <w:rFonts w:ascii="Times New Roman" w:eastAsia="Times New Roman" w:hAnsi="Times New Roman" w:cs="Times New Roman"/>
          <w:sz w:val="27"/>
          <w:szCs w:val="27"/>
        </w:rPr>
        <w:t>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о выявлении правонарушения в сфере законодательства РФ об индивидуальном (персонифицированном) учете в системе обязательного пенсионного страхования с приложением; сведения о застрахованных лицах; выписка из ЕГРЮЛ; уведомление о составлении протокола об административном правонарушении; список почтовых отправлений. 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Изложенные доказательства получены с соблюдением требований КоАП РФ, допустимы и достоверны, оценены судом по правилам ст. 26.11 КоАП РФ и в своей совокупности подтверждают вину </w:t>
      </w:r>
      <w:r>
        <w:rPr>
          <w:rFonts w:ascii="Times New Roman" w:eastAsia="Times New Roman" w:hAnsi="Times New Roman" w:cs="Times New Roman"/>
          <w:sz w:val="27"/>
          <w:szCs w:val="27"/>
        </w:rPr>
        <w:t>Лапардина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П.Е.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в совершении ад</w:t>
      </w:r>
      <w:r>
        <w:rPr>
          <w:rFonts w:ascii="Times New Roman" w:eastAsia="Times New Roman" w:hAnsi="Times New Roman" w:cs="Times New Roman"/>
          <w:sz w:val="27"/>
          <w:szCs w:val="27"/>
        </w:rPr>
        <w:t>министративного правонарушения.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Согласно п. 3 ст. 11 Федерального Закона от 1 апреля 1996 г. № 27-ФЗ</w:t>
      </w:r>
      <w:r>
        <w:rPr>
          <w:rFonts w:ascii="Times New Roman" w:eastAsia="Times New Roman" w:hAnsi="Times New Roman" w:cs="Times New Roman"/>
          <w:sz w:val="27"/>
          <w:szCs w:val="27"/>
        </w:rPr>
        <w:br/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"Об индивидуальном (персонифицированном) учете в системах обязательного пенсионного страхования и обязательного социального страхования", Сведения, указанные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в </w:t>
      </w:r>
      <w:hyperlink r:id="rId4" w:anchor="/document/10106192/entry/1123" w:history="1">
        <w:r>
          <w:rPr>
            <w:rFonts w:ascii="Times New Roman" w:eastAsia="Times New Roman" w:hAnsi="Times New Roman" w:cs="Times New Roman"/>
            <w:color w:val="0000EE"/>
            <w:sz w:val="27"/>
            <w:szCs w:val="27"/>
          </w:rPr>
          <w:t>подпункте 3 пункта 2</w:t>
        </w:r>
      </w:hyperlink>
      <w:r>
        <w:rPr>
          <w:rFonts w:ascii="Times New Roman" w:eastAsia="Times New Roman" w:hAnsi="Times New Roman" w:cs="Times New Roman"/>
          <w:sz w:val="27"/>
          <w:szCs w:val="27"/>
        </w:rPr>
        <w:t xml:space="preserve"> настоящей статьи, представляются страхователями по окончании календарного года не позднее 25-го числа месяца, следующего за отчетным периодом, в отношении застрахованных лиц, которые в отчетном периоде: выполняли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работу (осуществляли деятельность), дающую право на досрочное назначение страховой пенсии в соответствии со </w:t>
      </w:r>
      <w:hyperlink r:id="rId4" w:anchor="/document/70552688/entry/30" w:history="1">
        <w:r>
          <w:rPr>
            <w:rFonts w:ascii="Times New Roman" w:eastAsia="Times New Roman" w:hAnsi="Times New Roman" w:cs="Times New Roman"/>
            <w:color w:val="0000EE"/>
            <w:sz w:val="27"/>
            <w:szCs w:val="27"/>
          </w:rPr>
          <w:t>статьями 30</w:t>
        </w:r>
      </w:hyperlink>
      <w:r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hyperlink r:id="rId4" w:anchor="/document/70552688/entry/310" w:history="1">
        <w:r>
          <w:rPr>
            <w:rFonts w:ascii="Times New Roman" w:eastAsia="Times New Roman" w:hAnsi="Times New Roman" w:cs="Times New Roman"/>
            <w:color w:val="0000EE"/>
            <w:sz w:val="27"/>
            <w:szCs w:val="27"/>
          </w:rPr>
          <w:t>31</w:t>
        </w:r>
      </w:hyperlink>
      <w:r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hyperlink r:id="rId4" w:anchor="/document/70552688/entry/3216" w:history="1">
        <w:r>
          <w:rPr>
            <w:rFonts w:ascii="Times New Roman" w:eastAsia="Times New Roman" w:hAnsi="Times New Roman" w:cs="Times New Roman"/>
            <w:color w:val="0000EE"/>
            <w:sz w:val="27"/>
            <w:szCs w:val="27"/>
          </w:rPr>
          <w:t>пунктами 6</w:t>
        </w:r>
      </w:hyperlink>
      <w:r>
        <w:rPr>
          <w:rFonts w:ascii="Times New Roman" w:eastAsia="Times New Roman" w:hAnsi="Times New Roman" w:cs="Times New Roman"/>
          <w:sz w:val="27"/>
          <w:szCs w:val="27"/>
        </w:rPr>
        <w:t xml:space="preserve"> и </w:t>
      </w:r>
      <w:hyperlink r:id="rId4" w:anchor="/document/70552688/entry/3217" w:history="1">
        <w:r>
          <w:rPr>
            <w:rFonts w:ascii="Times New Roman" w:eastAsia="Times New Roman" w:hAnsi="Times New Roman" w:cs="Times New Roman"/>
            <w:color w:val="0000EE"/>
            <w:sz w:val="27"/>
            <w:szCs w:val="27"/>
          </w:rPr>
          <w:t>7 части 1 статьи 32</w:t>
        </w:r>
      </w:hyperlink>
      <w:r>
        <w:rPr>
          <w:rFonts w:ascii="Times New Roman" w:eastAsia="Times New Roman" w:hAnsi="Times New Roman" w:cs="Times New Roman"/>
          <w:sz w:val="27"/>
          <w:szCs w:val="27"/>
        </w:rPr>
        <w:t xml:space="preserve"> Федерального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закона от 28 декабря 2013</w:t>
      </w:r>
      <w:r>
        <w:rPr>
          <w:rFonts w:ascii="Times New Roman" w:eastAsia="Times New Roman" w:hAnsi="Times New Roman" w:cs="Times New Roman"/>
          <w:sz w:val="27"/>
          <w:szCs w:val="27"/>
        </w:rPr>
        <w:t> </w:t>
      </w:r>
      <w:r>
        <w:rPr>
          <w:rFonts w:ascii="Times New Roman" w:eastAsia="Times New Roman" w:hAnsi="Times New Roman" w:cs="Times New Roman"/>
          <w:sz w:val="27"/>
          <w:szCs w:val="27"/>
        </w:rPr>
        <w:t>года N</w:t>
      </w:r>
      <w:r>
        <w:rPr>
          <w:rFonts w:ascii="Times New Roman" w:eastAsia="Times New Roman" w:hAnsi="Times New Roman" w:cs="Times New Roman"/>
          <w:sz w:val="27"/>
          <w:szCs w:val="27"/>
        </w:rPr>
        <w:t> 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400-ФЗ "О страховых пенсиях"; работали в сельском хозяйстве и при исчислении стажа работы которых применяется список работ, производств, профессий, должностей, специальностей, в соответствии с которым устанавливается повышение размера фиксированной выплаты к страховой пенсии по старости и к страховой пенсии по инвалидности в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соответствии с </w:t>
      </w:r>
      <w:hyperlink r:id="rId4" w:anchor="/document/70552688/entry/1714" w:history="1">
        <w:r>
          <w:rPr>
            <w:rFonts w:ascii="Times New Roman" w:eastAsia="Times New Roman" w:hAnsi="Times New Roman" w:cs="Times New Roman"/>
            <w:color w:val="0000EE"/>
            <w:sz w:val="27"/>
            <w:szCs w:val="27"/>
          </w:rPr>
          <w:t>частью 14 статьи 17</w:t>
        </w:r>
      </w:hyperlink>
      <w:r>
        <w:rPr>
          <w:rFonts w:ascii="Times New Roman" w:eastAsia="Times New Roman" w:hAnsi="Times New Roman" w:cs="Times New Roman"/>
          <w:sz w:val="27"/>
          <w:szCs w:val="27"/>
        </w:rPr>
        <w:t xml:space="preserve"> Федерального закона от 28 декабря 2013</w:t>
      </w:r>
      <w:r>
        <w:rPr>
          <w:rFonts w:ascii="Times New Roman" w:eastAsia="Times New Roman" w:hAnsi="Times New Roman" w:cs="Times New Roman"/>
          <w:sz w:val="27"/>
          <w:szCs w:val="27"/>
        </w:rPr>
        <w:t> </w:t>
      </w:r>
      <w:r>
        <w:rPr>
          <w:rFonts w:ascii="Times New Roman" w:eastAsia="Times New Roman" w:hAnsi="Times New Roman" w:cs="Times New Roman"/>
          <w:sz w:val="27"/>
          <w:szCs w:val="27"/>
        </w:rPr>
        <w:t>года N</w:t>
      </w:r>
      <w:r>
        <w:rPr>
          <w:rFonts w:ascii="Times New Roman" w:eastAsia="Times New Roman" w:hAnsi="Times New Roman" w:cs="Times New Roman"/>
          <w:sz w:val="27"/>
          <w:szCs w:val="27"/>
        </w:rPr>
        <w:t> 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400-ФЗ "О страховых пенсиях"; формировали свои пенсионные права в соответствии с </w:t>
      </w:r>
      <w:hyperlink r:id="rId4" w:anchor="/document/185213/entry/0" w:history="1">
        <w:r>
          <w:rPr>
            <w:rFonts w:ascii="Times New Roman" w:eastAsia="Times New Roman" w:hAnsi="Times New Roman" w:cs="Times New Roman"/>
            <w:color w:val="0000EE"/>
            <w:sz w:val="27"/>
            <w:szCs w:val="27"/>
          </w:rPr>
          <w:t>Законом</w:t>
        </w:r>
      </w:hyperlink>
      <w:r>
        <w:rPr>
          <w:rFonts w:ascii="Times New Roman" w:eastAsia="Times New Roman" w:hAnsi="Times New Roman" w:cs="Times New Roman"/>
          <w:sz w:val="27"/>
          <w:szCs w:val="27"/>
        </w:rPr>
        <w:t xml:space="preserve"> Российской Федерации от 15 мая 1991</w:t>
      </w:r>
      <w:r>
        <w:rPr>
          <w:rFonts w:ascii="Times New Roman" w:eastAsia="Times New Roman" w:hAnsi="Times New Roman" w:cs="Times New Roman"/>
          <w:sz w:val="27"/>
          <w:szCs w:val="27"/>
        </w:rPr>
        <w:t> </w:t>
      </w:r>
      <w:r>
        <w:rPr>
          <w:rFonts w:ascii="Times New Roman" w:eastAsia="Times New Roman" w:hAnsi="Times New Roman" w:cs="Times New Roman"/>
          <w:sz w:val="27"/>
          <w:szCs w:val="27"/>
        </w:rPr>
        <w:t>года N</w:t>
      </w:r>
      <w:r>
        <w:rPr>
          <w:rFonts w:ascii="Times New Roman" w:eastAsia="Times New Roman" w:hAnsi="Times New Roman" w:cs="Times New Roman"/>
          <w:sz w:val="27"/>
          <w:szCs w:val="27"/>
        </w:rPr>
        <w:t> </w:t>
      </w:r>
      <w:r>
        <w:rPr>
          <w:rFonts w:ascii="Times New Roman" w:eastAsia="Times New Roman" w:hAnsi="Times New Roman" w:cs="Times New Roman"/>
          <w:sz w:val="27"/>
          <w:szCs w:val="27"/>
        </w:rPr>
        <w:t>1244-I "О социальной защите граждан, подвергшихся воздействию радиации вследствие катастрофы на Чернобыльской АЭС"; замещали государственные должности Российской Федерации, замещали на постоянной основе государственные должности субъектов Российской Федерации, замещали на постоянной основе муниципальные должности, должности государственной гражданской службы Российской Федерации, должности муниципальной службы; работали полный навигационный период на водном транспорте, полный сезон на предприятиях и в организациях сезонных отраслей промышленности, вахтовым методом; работали в период отбывания наказания в виде лишения свободы; имели периоды простоя или отстранения от работы; имели периоды освобождения от работы с сохранением места работы (должности) на время исполнения государственных или общественных обязанностей; имели период получения пособия по безработице, период участия в оплачиваемых общественных работах, период переезда или переселения по направлению государственной службы занятости населения в другую местность для трудоустройства; находились в отпуске по уходу за ребенком в возрасте от полутора до трех лет, в отпуске без сохранения заработной платы;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Пункт 3 дополнен подпунктом 11 с 1 января 2023</w:t>
      </w:r>
      <w:r>
        <w:rPr>
          <w:rFonts w:ascii="Times New Roman" w:eastAsia="Times New Roman" w:hAnsi="Times New Roman" w:cs="Times New Roman"/>
          <w:sz w:val="27"/>
          <w:szCs w:val="27"/>
        </w:rPr>
        <w:t> 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г. - </w:t>
      </w:r>
      <w:hyperlink r:id="rId4" w:anchor="/document/406040335/entry/200202" w:history="1">
        <w:r>
          <w:rPr>
            <w:rFonts w:ascii="Times New Roman" w:eastAsia="Times New Roman" w:hAnsi="Times New Roman" w:cs="Times New Roman"/>
            <w:color w:val="0000EE"/>
            <w:sz w:val="27"/>
            <w:szCs w:val="27"/>
          </w:rPr>
          <w:t>Федеральный закон</w:t>
        </w:r>
      </w:hyperlink>
      <w:r>
        <w:rPr>
          <w:rFonts w:ascii="Times New Roman" w:eastAsia="Times New Roman" w:hAnsi="Times New Roman" w:cs="Times New Roman"/>
          <w:sz w:val="27"/>
          <w:szCs w:val="27"/>
        </w:rPr>
        <w:t xml:space="preserve"> от 28 декабря 2022</w:t>
      </w:r>
      <w:r>
        <w:rPr>
          <w:rFonts w:ascii="Times New Roman" w:eastAsia="Times New Roman" w:hAnsi="Times New Roman" w:cs="Times New Roman"/>
          <w:sz w:val="27"/>
          <w:szCs w:val="27"/>
        </w:rPr>
        <w:t> </w:t>
      </w:r>
      <w:r>
        <w:rPr>
          <w:rFonts w:ascii="Times New Roman" w:eastAsia="Times New Roman" w:hAnsi="Times New Roman" w:cs="Times New Roman"/>
          <w:sz w:val="27"/>
          <w:szCs w:val="27"/>
        </w:rPr>
        <w:t>г. N 569-ФЗ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,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имели период приостановления действия трудового договора в соответствии со </w:t>
      </w:r>
      <w:hyperlink r:id="rId4" w:anchor="/document/12125268/entry/3517" w:history="1">
        <w:r>
          <w:rPr>
            <w:rFonts w:ascii="Times New Roman" w:eastAsia="Times New Roman" w:hAnsi="Times New Roman" w:cs="Times New Roman"/>
            <w:color w:val="0000EE"/>
            <w:sz w:val="27"/>
            <w:szCs w:val="27"/>
          </w:rPr>
          <w:t>статьей 351.7</w:t>
        </w:r>
      </w:hyperlink>
      <w:r>
        <w:rPr>
          <w:rFonts w:ascii="Times New Roman" w:eastAsia="Times New Roman" w:hAnsi="Times New Roman" w:cs="Times New Roman"/>
          <w:sz w:val="27"/>
          <w:szCs w:val="27"/>
        </w:rPr>
        <w:t xml:space="preserve"> Трудового кодекса Российской Федерации.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Суд квалифицирует действия </w:t>
      </w:r>
      <w:r>
        <w:rPr>
          <w:rFonts w:ascii="Times New Roman" w:eastAsia="Times New Roman" w:hAnsi="Times New Roman" w:cs="Times New Roman"/>
          <w:sz w:val="27"/>
          <w:szCs w:val="27"/>
        </w:rPr>
        <w:t>Лапардина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П.Е.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по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ч. 1 </w:t>
      </w:r>
      <w:r>
        <w:rPr>
          <w:rFonts w:ascii="Times New Roman" w:eastAsia="Times New Roman" w:hAnsi="Times New Roman" w:cs="Times New Roman"/>
          <w:sz w:val="27"/>
          <w:szCs w:val="27"/>
        </w:rPr>
        <w:t>ст.15.33.2 Кодекса РФ об административных правонарушениях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–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н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епредставление в установленный </w:t>
      </w:r>
      <w:hyperlink r:id="rId4" w:anchor="/document/10106192/entry/8" w:history="1">
        <w:r>
          <w:rPr>
            <w:rFonts w:ascii="Times New Roman" w:eastAsia="Times New Roman" w:hAnsi="Times New Roman" w:cs="Times New Roman"/>
            <w:color w:val="0000EE"/>
            <w:sz w:val="27"/>
            <w:szCs w:val="27"/>
          </w:rPr>
          <w:t>законодательством</w:t>
        </w:r>
      </w:hyperlink>
      <w:r>
        <w:rPr>
          <w:rFonts w:ascii="Times New Roman" w:eastAsia="Times New Roman" w:hAnsi="Times New Roman" w:cs="Times New Roman"/>
          <w:sz w:val="27"/>
          <w:szCs w:val="27"/>
        </w:rPr>
        <w:t xml:space="preserve"> Российской Федерации об индивидуальном (персонифицированном) учете в системах обязательного пенсионного страхования и обязательного социального страхования срок либо отказ от представления в территориальные органы Фонда пенсионного и социального страхования Российской Федерации оформленных в установленном порядке сведений (документов), необходимых для ведения индивидуального (персонифицированного) учета в системах обязательного пенсионного страхования и обязательного социального страхования, а равно представление таких сведений в неполном объеме или в искаженном виде, за исключением случаев, предусмотренных </w:t>
      </w:r>
      <w:hyperlink r:id="rId4" w:anchor="/document/12125267/entry/1533202" w:history="1">
        <w:r>
          <w:rPr>
            <w:rFonts w:ascii="Times New Roman" w:eastAsia="Times New Roman" w:hAnsi="Times New Roman" w:cs="Times New Roman"/>
            <w:color w:val="0000EE"/>
            <w:sz w:val="27"/>
            <w:szCs w:val="27"/>
          </w:rPr>
          <w:t>частью 2</w:t>
        </w:r>
      </w:hyperlink>
      <w:r>
        <w:rPr>
          <w:rFonts w:ascii="Times New Roman" w:eastAsia="Times New Roman" w:hAnsi="Times New Roman" w:cs="Times New Roman"/>
          <w:sz w:val="27"/>
          <w:szCs w:val="27"/>
        </w:rPr>
        <w:t xml:space="preserve"> настоящей статьи</w:t>
      </w:r>
      <w:r>
        <w:rPr>
          <w:rFonts w:ascii="Times New Roman" w:eastAsia="Times New Roman" w:hAnsi="Times New Roman" w:cs="Times New Roman"/>
          <w:sz w:val="27"/>
          <w:szCs w:val="27"/>
        </w:rPr>
        <w:t>.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Обстоятельств, перечисленных в ст. 24.5 КоАП РФ, исключающих производство по делу об административном правонарушении, не имеется. 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Обстоятельств, перечисленных в ст. 29.2 КоАП РФ, исключающих возможность рассмотрения дела, не имеется.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Обстоятельств, предусмотренных ст.ст. 4.2, 4.3 КоАП РФ, смягчающих и отягчающих административную ответственность, суд не усматривает. 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Суд не усматривает возможность освобождения лица от административной ответственности при малозначительности административного правонарушения, в соответствии со ст. 2.9 КоАП РФ. 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В соответствии с ч. 2 ст. 4.1 КоАП РФ при назначении административного наказания, судом учтены характер совершенного административного правонарушения, личность виновного, его отношение к содеянному обстоятельства смягчающие и отягчающие административную ответственность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. 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На основании вышеизложенного, и руководствуясь ст.ст. 29.9-29.10 Кодекса Российской Федерации об административных правонарушениях, мировой судья</w:t>
      </w:r>
    </w:p>
    <w:p>
      <w:pPr>
        <w:spacing w:before="0" w:after="0"/>
        <w:ind w:firstLine="567"/>
        <w:jc w:val="center"/>
        <w:rPr>
          <w:sz w:val="27"/>
          <w:szCs w:val="27"/>
        </w:rPr>
      </w:pPr>
    </w:p>
    <w:p>
      <w:pPr>
        <w:spacing w:before="0" w:after="0"/>
        <w:ind w:firstLine="567"/>
        <w:jc w:val="center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ПОСТАНОВИЛ:</w:t>
      </w:r>
    </w:p>
    <w:p>
      <w:pPr>
        <w:spacing w:before="0" w:after="0"/>
        <w:ind w:firstLine="567"/>
        <w:jc w:val="both"/>
        <w:rPr>
          <w:sz w:val="27"/>
          <w:szCs w:val="27"/>
        </w:rPr>
      </w:pP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Лапардина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Петра Евгеньевича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</w:rPr>
        <w:t>признать винов</w:t>
      </w:r>
      <w:r>
        <w:rPr>
          <w:rFonts w:ascii="Times New Roman" w:eastAsia="Times New Roman" w:hAnsi="Times New Roman" w:cs="Times New Roman"/>
          <w:sz w:val="27"/>
          <w:szCs w:val="27"/>
        </w:rPr>
        <w:t>н</w:t>
      </w:r>
      <w:r>
        <w:rPr>
          <w:rFonts w:ascii="Times New Roman" w:eastAsia="Times New Roman" w:hAnsi="Times New Roman" w:cs="Times New Roman"/>
          <w:sz w:val="27"/>
          <w:szCs w:val="27"/>
        </w:rPr>
        <w:t>ой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в совершении административного правонарушения, предусмотренного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ч. 1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ст. 15.33.2 КоАП РФ и назначить наказание в виде административного штрафа в размере 300 (трехсот) рублей.</w:t>
      </w:r>
    </w:p>
    <w:p>
      <w:pPr>
        <w:spacing w:before="0" w:after="0"/>
        <w:ind w:firstLine="709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Разъяснить, что административный штраф подлежит уплате по следующим реквизитам: 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Банк получателя ОКЦ № 8 Уральского ГУ Банка России, </w:t>
      </w:r>
    </w:p>
    <w:p>
      <w:pPr>
        <w:spacing w:before="0" w:after="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Получатель: УФК по Ханты-Мансийскому автономному округу - Югре (ОСФР по Ханты-Мансийскому автономному округу–Югре, л/с 04874Ф87010)</w:t>
      </w:r>
    </w:p>
    <w:p>
      <w:pPr>
        <w:spacing w:before="0" w:after="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номер счета банка получателя (номер банковского счета, входящего </w:t>
      </w:r>
      <w:r>
        <w:rPr>
          <w:rFonts w:ascii="Times New Roman" w:eastAsia="Times New Roman" w:hAnsi="Times New Roman" w:cs="Times New Roman"/>
          <w:sz w:val="27"/>
          <w:szCs w:val="27"/>
        </w:rPr>
        <w:br/>
      </w:r>
      <w:r>
        <w:rPr>
          <w:rFonts w:ascii="Times New Roman" w:eastAsia="Times New Roman" w:hAnsi="Times New Roman" w:cs="Times New Roman"/>
          <w:sz w:val="27"/>
          <w:szCs w:val="27"/>
        </w:rPr>
        <w:t>в состав единого казначейского счета Кор. Счет) № 40102810245370000007</w:t>
      </w:r>
    </w:p>
    <w:p>
      <w:pPr>
        <w:spacing w:before="0" w:after="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ИНН 8601002078 КПП 860101001 БИК ТОФК 007162163</w:t>
      </w:r>
    </w:p>
    <w:p>
      <w:pPr>
        <w:spacing w:before="0" w:after="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ОКТМО 71876000 (город Сургут), 71826000 (</w:t>
      </w:r>
      <w:r>
        <w:rPr>
          <w:rFonts w:ascii="Times New Roman" w:eastAsia="Times New Roman" w:hAnsi="Times New Roman" w:cs="Times New Roman"/>
          <w:sz w:val="27"/>
          <w:szCs w:val="27"/>
        </w:rPr>
        <w:t>Сургутский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р-н)</w:t>
      </w:r>
    </w:p>
    <w:p>
      <w:pPr>
        <w:spacing w:before="0" w:after="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счет получателя платежа (номер казначейского счета Р/счет) 03100643000000018700</w:t>
      </w:r>
    </w:p>
    <w:p>
      <w:pPr>
        <w:spacing w:before="0" w:after="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КБК 79711601230060001140 - уплата штрафа по административному правонарушению, предусмотренному ч. 1 ст. 15.33.2 КоАП.</w:t>
      </w:r>
    </w:p>
    <w:p>
      <w:pPr>
        <w:spacing w:before="0" w:after="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УИН 797027000000003</w:t>
      </w:r>
      <w:r>
        <w:rPr>
          <w:rFonts w:ascii="Times New Roman" w:eastAsia="Times New Roman" w:hAnsi="Times New Roman" w:cs="Times New Roman"/>
          <w:sz w:val="27"/>
          <w:szCs w:val="27"/>
        </w:rPr>
        <w:t>91769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Копия квитанции предоставляется в каб.105 дома 9 по ул. Гагарина г. Сургута.</w:t>
      </w:r>
    </w:p>
    <w:p>
      <w:pPr>
        <w:spacing w:before="0" w:after="0"/>
        <w:ind w:firstLine="567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Неуплата штрафа в течение 60 дней с момента вступления постановления в законную силу, влечет административную ответственность, предусмотренную ч. 1 ст. 20.25 Кодекса РФ об административных правонарушениях, в виде административного штрафа в двукратном размере неуплаченного административного штрафа либо административного ареста на срок 15 суток, либо обязательных работ на срок до пятидесяти часов.</w:t>
      </w:r>
    </w:p>
    <w:p>
      <w:pPr>
        <w:spacing w:before="0" w:after="0"/>
        <w:ind w:firstLine="708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Постановление может быть обжаловано в </w:t>
      </w:r>
      <w:r>
        <w:rPr>
          <w:rFonts w:ascii="Times New Roman" w:eastAsia="Times New Roman" w:hAnsi="Times New Roman" w:cs="Times New Roman"/>
          <w:sz w:val="27"/>
          <w:szCs w:val="27"/>
        </w:rPr>
        <w:t>Сургутский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городской суд </w:t>
      </w:r>
      <w:r>
        <w:rPr>
          <w:rFonts w:ascii="Times New Roman" w:eastAsia="Times New Roman" w:hAnsi="Times New Roman" w:cs="Times New Roman"/>
          <w:sz w:val="27"/>
          <w:szCs w:val="27"/>
        </w:rPr>
        <w:t>через миро</w:t>
      </w:r>
      <w:r>
        <w:rPr>
          <w:rFonts w:ascii="Times New Roman" w:eastAsia="Times New Roman" w:hAnsi="Times New Roman" w:cs="Times New Roman"/>
          <w:sz w:val="27"/>
          <w:szCs w:val="27"/>
        </w:rPr>
        <w:t>вого судью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судебного участка № 11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Сургутского судебного района города окружного значения Сургута в течение 10 дней с момента получения копии постановления.</w:t>
      </w:r>
    </w:p>
    <w:p>
      <w:pPr>
        <w:spacing w:before="0" w:after="0"/>
        <w:ind w:firstLine="708"/>
        <w:jc w:val="both"/>
        <w:rPr>
          <w:sz w:val="27"/>
          <w:szCs w:val="27"/>
        </w:rPr>
      </w:pPr>
    </w:p>
    <w:p>
      <w:pPr>
        <w:spacing w:before="0" w:after="0"/>
        <w:jc w:val="both"/>
        <w:rPr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>Мировой судья</w:t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                   </w:t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ab/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  </w:t>
      </w:r>
      <w:r>
        <w:rPr>
          <w:rFonts w:ascii="Times New Roman" w:eastAsia="Times New Roman" w:hAnsi="Times New Roman" w:cs="Times New Roman"/>
          <w:sz w:val="27"/>
          <w:szCs w:val="27"/>
        </w:rPr>
        <w:t>И.А. Алексеенко</w:t>
      </w:r>
    </w:p>
    <w:p>
      <w:pPr>
        <w:spacing w:before="0" w:after="0"/>
        <w:jc w:val="both"/>
      </w:pPr>
      <w:r>
        <w:rPr>
          <w:rFonts w:ascii="Times New Roman" w:eastAsia="Times New Roman" w:hAnsi="Times New Roman" w:cs="Times New Roman"/>
        </w:rPr>
        <w:t xml:space="preserve">КОПИЯ ВЕРНА </w:t>
      </w:r>
    </w:p>
    <w:p>
      <w:pPr>
        <w:spacing w:before="0" w:after="0"/>
        <w:jc w:val="both"/>
      </w:pPr>
      <w:r>
        <w:rPr>
          <w:rFonts w:ascii="Times New Roman" w:eastAsia="Times New Roman" w:hAnsi="Times New Roman" w:cs="Times New Roman"/>
        </w:rPr>
        <w:t>М</w:t>
      </w:r>
      <w:r>
        <w:rPr>
          <w:rFonts w:ascii="Times New Roman" w:eastAsia="Times New Roman" w:hAnsi="Times New Roman" w:cs="Times New Roman"/>
        </w:rPr>
        <w:t>ирово</w:t>
      </w:r>
      <w:r>
        <w:rPr>
          <w:rFonts w:ascii="Times New Roman" w:eastAsia="Times New Roman" w:hAnsi="Times New Roman" w:cs="Times New Roman"/>
        </w:rPr>
        <w:t>й</w:t>
      </w:r>
      <w:r>
        <w:rPr>
          <w:rFonts w:ascii="Times New Roman" w:eastAsia="Times New Roman" w:hAnsi="Times New Roman" w:cs="Times New Roman"/>
        </w:rPr>
        <w:t xml:space="preserve"> судь</w:t>
      </w:r>
      <w:r>
        <w:rPr>
          <w:rFonts w:ascii="Times New Roman" w:eastAsia="Times New Roman" w:hAnsi="Times New Roman" w:cs="Times New Roman"/>
        </w:rPr>
        <w:t>я</w:t>
      </w:r>
      <w:r>
        <w:rPr>
          <w:rFonts w:ascii="Times New Roman" w:eastAsia="Times New Roman" w:hAnsi="Times New Roman" w:cs="Times New Roman"/>
        </w:rPr>
        <w:t xml:space="preserve"> судебного участка №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11</w:t>
      </w:r>
      <w:r>
        <w:rPr>
          <w:rFonts w:ascii="Times New Roman" w:eastAsia="Times New Roman" w:hAnsi="Times New Roman" w:cs="Times New Roman"/>
        </w:rPr>
        <w:t xml:space="preserve"> Сургутского</w:t>
      </w:r>
    </w:p>
    <w:p>
      <w:pPr>
        <w:spacing w:before="0" w:after="0"/>
        <w:jc w:val="both"/>
      </w:pPr>
      <w:r>
        <w:rPr>
          <w:rFonts w:ascii="Times New Roman" w:eastAsia="Times New Roman" w:hAnsi="Times New Roman" w:cs="Times New Roman"/>
        </w:rPr>
        <w:t>судебного района города окружного значения Сургута</w:t>
      </w:r>
    </w:p>
    <w:p>
      <w:pPr>
        <w:spacing w:before="0" w:after="0"/>
        <w:jc w:val="both"/>
      </w:pPr>
      <w:r>
        <w:rPr>
          <w:rFonts w:ascii="Times New Roman" w:eastAsia="Times New Roman" w:hAnsi="Times New Roman" w:cs="Times New Roman"/>
        </w:rPr>
        <w:t>ХМАО-Югры ______________________ И.А. Алексеенко</w:t>
      </w:r>
    </w:p>
    <w:p>
      <w:pPr>
        <w:spacing w:before="0" w:after="0"/>
        <w:jc w:val="both"/>
      </w:pPr>
      <w:r>
        <w:rPr>
          <w:rFonts w:ascii="Times New Roman" w:eastAsia="Times New Roman" w:hAnsi="Times New Roman" w:cs="Times New Roman"/>
        </w:rPr>
        <w:t>«10</w:t>
      </w:r>
      <w:r>
        <w:rPr>
          <w:rFonts w:ascii="Times New Roman" w:eastAsia="Times New Roman" w:hAnsi="Times New Roman" w:cs="Times New Roman"/>
        </w:rPr>
        <w:t xml:space="preserve">» </w:t>
      </w:r>
      <w:r>
        <w:rPr>
          <w:rFonts w:ascii="Times New Roman" w:eastAsia="Times New Roman" w:hAnsi="Times New Roman" w:cs="Times New Roman"/>
        </w:rPr>
        <w:t>июня 2026</w:t>
      </w:r>
      <w:r>
        <w:rPr>
          <w:rFonts w:ascii="Times New Roman" w:eastAsia="Times New Roman" w:hAnsi="Times New Roman" w:cs="Times New Roman"/>
        </w:rPr>
        <w:t xml:space="preserve"> года </w:t>
      </w:r>
    </w:p>
    <w:p>
      <w:pPr>
        <w:spacing w:before="0" w:after="0"/>
        <w:jc w:val="both"/>
      </w:pPr>
      <w:r>
        <w:rPr>
          <w:rFonts w:ascii="Times New Roman" w:eastAsia="Times New Roman" w:hAnsi="Times New Roman" w:cs="Times New Roman"/>
        </w:rPr>
        <w:t>Подлинный до</w:t>
      </w:r>
      <w:r>
        <w:rPr>
          <w:rFonts w:ascii="Times New Roman" w:eastAsia="Times New Roman" w:hAnsi="Times New Roman" w:cs="Times New Roman"/>
        </w:rPr>
        <w:t>кумент находится в деле № 5-680</w:t>
      </w:r>
      <w:r>
        <w:rPr>
          <w:rFonts w:ascii="Times New Roman" w:eastAsia="Times New Roman" w:hAnsi="Times New Roman" w:cs="Times New Roman"/>
        </w:rPr>
        <w:t>-2611</w:t>
      </w:r>
      <w:r>
        <w:rPr>
          <w:rFonts w:ascii="Times New Roman" w:eastAsia="Times New Roman" w:hAnsi="Times New Roman" w:cs="Times New Roman"/>
        </w:rPr>
        <w:t>/2026</w:t>
      </w:r>
    </w:p>
    <w:p>
      <w:pPr>
        <w:spacing w:before="0" w:after="0"/>
        <w:jc w:val="both"/>
      </w:pPr>
      <w:r>
        <w:rPr>
          <w:rFonts w:ascii="Times New Roman" w:eastAsia="Times New Roman" w:hAnsi="Times New Roman" w:cs="Times New Roman"/>
        </w:rPr>
        <w:t xml:space="preserve">Секретарь судебного заседания </w:t>
      </w:r>
    </w:p>
    <w:p>
      <w:pPr>
        <w:spacing w:before="0" w:after="0"/>
        <w:jc w:val="both"/>
      </w:pPr>
      <w:r>
        <w:rPr>
          <w:rFonts w:ascii="Times New Roman" w:eastAsia="Times New Roman" w:hAnsi="Times New Roman" w:cs="Times New Roman"/>
        </w:rPr>
        <w:t>____________________ Н.С. Десяткина</w:t>
      </w:r>
    </w:p>
    <w:p>
      <w:pPr>
        <w:spacing w:before="0" w:after="0"/>
        <w:ind w:firstLine="708"/>
        <w:jc w:val="both"/>
        <w:rPr>
          <w:sz w:val="25"/>
          <w:szCs w:val="25"/>
        </w:rPr>
      </w:pPr>
    </w:p>
    <w:p>
      <w:pPr>
        <w:spacing w:before="0" w:after="0"/>
        <w:ind w:firstLine="567"/>
        <w:jc w:val="both"/>
        <w:rPr>
          <w:sz w:val="27"/>
          <w:szCs w:val="27"/>
        </w:rPr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>
    <w:doNotExpandShiftReturn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UserDefinedgrp-34rplc-8">
    <w:name w:val="cat-UserDefined grp-34 rplc-8"/>
    <w:basedOn w:val="DefaultParagraphFont"/>
  </w:style>
  <w:style w:type="character" w:customStyle="1" w:styleId="cat-UserDefinedgrp-35rplc-14">
    <w:name w:val="cat-UserDefined grp-35 rplc-14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internet.garant.ru/" TargetMode="Externa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